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EC1D054" w:rsidR="00BD2F03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Vrijhangend, k</w:t>
      </w:r>
      <w:r w:rsidR="00BD2F03" w:rsidRPr="00BD2F03">
        <w:rPr>
          <w:rFonts w:ascii="Arial" w:hAnsi="Arial" w:cs="Arial"/>
          <w:sz w:val="16"/>
          <w:szCs w:val="16"/>
        </w:rPr>
        <w:t xml:space="preserve">aderloos akoestisch </w:t>
      </w:r>
      <w:r w:rsidR="00C63A73">
        <w:rPr>
          <w:rFonts w:ascii="Arial" w:hAnsi="Arial" w:cs="Arial"/>
          <w:sz w:val="16"/>
          <w:szCs w:val="16"/>
        </w:rPr>
        <w:t>baffle</w:t>
      </w:r>
      <w:r w:rsidR="00EC1DCF">
        <w:rPr>
          <w:rFonts w:ascii="Arial" w:hAnsi="Arial" w:cs="Arial"/>
          <w:sz w:val="16"/>
          <w:szCs w:val="16"/>
        </w:rPr>
        <w:t>systeem</w:t>
      </w:r>
      <w:r>
        <w:rPr>
          <w:rFonts w:ascii="Arial" w:hAnsi="Arial" w:cs="Arial"/>
          <w:sz w:val="16"/>
          <w:szCs w:val="16"/>
        </w:rPr>
        <w:t>, voor verticale montage.</w:t>
      </w:r>
    </w:p>
    <w:p w14:paraId="7B50807E" w14:textId="113F5233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63A73">
        <w:rPr>
          <w:rFonts w:ascii="Arial" w:hAnsi="Arial" w:cs="Arial"/>
          <w:sz w:val="16"/>
          <w:szCs w:val="16"/>
        </w:rPr>
        <w:t>120</w:t>
      </w:r>
      <w:r w:rsidR="003146FD">
        <w:rPr>
          <w:rFonts w:ascii="Arial" w:hAnsi="Arial" w:cs="Arial"/>
          <w:sz w:val="16"/>
          <w:szCs w:val="16"/>
        </w:rPr>
        <w:t>0x</w:t>
      </w:r>
      <w:r w:rsidR="004D3709">
        <w:rPr>
          <w:rFonts w:ascii="Arial" w:hAnsi="Arial" w:cs="Arial"/>
          <w:sz w:val="16"/>
          <w:szCs w:val="16"/>
        </w:rPr>
        <w:t>300/450</w:t>
      </w:r>
    </w:p>
    <w:p w14:paraId="69753CC3" w14:textId="2E821B43" w:rsidR="001241EF" w:rsidRPr="00874EEC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Vorm: </w:t>
      </w:r>
      <w:r w:rsidR="00A62DA1">
        <w:rPr>
          <w:rFonts w:ascii="Arial" w:hAnsi="Arial" w:cs="Arial"/>
          <w:sz w:val="16"/>
          <w:szCs w:val="16"/>
        </w:rPr>
        <w:t>wave</w:t>
      </w:r>
    </w:p>
    <w:p w14:paraId="473DA5E0" w14:textId="1BCB92F2" w:rsidR="005A6380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Rockfon Contour®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0A4FEB48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</w:t>
      </w:r>
      <w:r w:rsidR="00C63A73">
        <w:rPr>
          <w:rFonts w:ascii="Arial" w:hAnsi="Arial" w:cs="Arial"/>
          <w:sz w:val="16"/>
          <w:szCs w:val="16"/>
        </w:rPr>
        <w:t>nt stevig te zijn en minstens 10</w:t>
      </w:r>
      <w:r>
        <w:rPr>
          <w:rFonts w:ascii="Arial" w:hAnsi="Arial" w:cs="Arial"/>
          <w:sz w:val="16"/>
          <w:szCs w:val="16"/>
        </w:rPr>
        <w:t xml:space="preserve">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7C8DDF81" w:rsidR="000C2393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Rockfon Contour® is uitgerust met twee witte pluggen, telkens op 200 mm van de rand van de baffle. De meegeleverde schroefogen moeten in de pluggen worden gedraaid.</w:t>
      </w:r>
    </w:p>
    <w:p w14:paraId="13339B4B" w14:textId="3FBADDE0" w:rsidR="00C63A73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w</w:t>
      </w:r>
      <w:r w:rsidRPr="00C63A73">
        <w:rPr>
          <w:rFonts w:ascii="Arial" w:hAnsi="Arial" w:cs="Arial"/>
          <w:sz w:val="16"/>
          <w:szCs w:val="16"/>
        </w:rPr>
        <w:t>e garanderen de integriteit van Rockfon</w:t>
      </w:r>
      <w:r>
        <w:rPr>
          <w:rFonts w:ascii="Arial" w:hAnsi="Arial" w:cs="Arial"/>
          <w:sz w:val="16"/>
          <w:szCs w:val="16"/>
        </w:rPr>
        <w:t>®</w:t>
      </w:r>
      <w:r w:rsidRPr="00C63A73">
        <w:rPr>
          <w:rFonts w:ascii="Arial" w:hAnsi="Arial" w:cs="Arial"/>
          <w:sz w:val="16"/>
          <w:szCs w:val="16"/>
        </w:rPr>
        <w:t xml:space="preserve"> System </w:t>
      </w:r>
      <w:r w:rsidR="001D6AC0">
        <w:rPr>
          <w:rFonts w:ascii="Arial" w:hAnsi="Arial" w:cs="Arial"/>
          <w:sz w:val="16"/>
          <w:szCs w:val="16"/>
        </w:rPr>
        <w:t>Contour</w:t>
      </w:r>
      <w:r w:rsidR="001D6AC0">
        <w:rPr>
          <w:rFonts w:ascii="Arial" w:hAnsi="Arial" w:cs="Arial"/>
          <w:sz w:val="16"/>
          <w:szCs w:val="16"/>
        </w:rPr>
        <w:t>™</w:t>
      </w:r>
      <w:r w:rsidRPr="00C63A73">
        <w:rPr>
          <w:rFonts w:ascii="Arial" w:hAnsi="Arial" w:cs="Arial"/>
          <w:sz w:val="16"/>
          <w:szCs w:val="16"/>
        </w:rPr>
        <w:t xml:space="preserve"> Baffle</w:t>
      </w:r>
      <w:r w:rsidR="001D6AC0">
        <w:rPr>
          <w:rFonts w:ascii="Arial" w:hAnsi="Arial" w:cs="Arial"/>
          <w:sz w:val="16"/>
          <w:szCs w:val="16"/>
        </w:rPr>
        <w:t xml:space="preserve"> </w:t>
      </w:r>
      <w:r w:rsidRPr="00C63A73">
        <w:rPr>
          <w:rFonts w:ascii="Arial" w:hAnsi="Arial" w:cs="Arial"/>
          <w:sz w:val="16"/>
          <w:szCs w:val="16"/>
        </w:rPr>
        <w:t>alleen als het met Rockfon schroefogen wordt geïnstalleerd.</w:t>
      </w:r>
    </w:p>
    <w:p w14:paraId="23116056" w14:textId="3FD67B4B" w:rsidR="005A6380" w:rsidRPr="005A6380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704B4">
        <w:rPr>
          <w:rFonts w:ascii="Arial" w:hAnsi="Arial" w:cs="Arial"/>
          <w:sz w:val="16"/>
          <w:szCs w:val="16"/>
        </w:rPr>
        <w:t>variabele installatiediepte (150 tot 1400 mm).</w:t>
      </w:r>
    </w:p>
    <w:p w14:paraId="6CA99489" w14:textId="1DBC2C5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</w:t>
      </w:r>
      <w:r w:rsidR="00B53E62">
        <w:rPr>
          <w:rFonts w:ascii="Arial" w:hAnsi="Arial" w:cs="Arial"/>
          <w:sz w:val="16"/>
          <w:szCs w:val="16"/>
        </w:rPr>
        <w:t>installatierichtlijn</w:t>
      </w:r>
      <w:r w:rsidR="00EC1DCF">
        <w:rPr>
          <w:rFonts w:ascii="Arial" w:hAnsi="Arial" w:cs="Arial"/>
          <w:sz w:val="16"/>
          <w:szCs w:val="16"/>
        </w:rPr>
        <w:t xml:space="preserve"> </w:t>
      </w:r>
      <w:r w:rsidR="00F704B4" w:rsidRPr="00C63A73">
        <w:rPr>
          <w:rFonts w:ascii="Arial" w:hAnsi="Arial" w:cs="Arial"/>
          <w:sz w:val="16"/>
          <w:szCs w:val="16"/>
        </w:rPr>
        <w:t>Rockfon</w:t>
      </w:r>
      <w:r w:rsidR="00F704B4">
        <w:rPr>
          <w:rFonts w:ascii="Arial" w:hAnsi="Arial" w:cs="Arial"/>
          <w:sz w:val="16"/>
          <w:szCs w:val="16"/>
        </w:rPr>
        <w:t>®</w:t>
      </w:r>
      <w:r w:rsidR="00F704B4" w:rsidRPr="00C63A73">
        <w:rPr>
          <w:rFonts w:ascii="Arial" w:hAnsi="Arial" w:cs="Arial"/>
          <w:sz w:val="16"/>
          <w:szCs w:val="16"/>
        </w:rPr>
        <w:t xml:space="preserve"> System </w:t>
      </w:r>
      <w:r w:rsidR="00784E2D">
        <w:rPr>
          <w:rFonts w:ascii="Arial" w:hAnsi="Arial" w:cs="Arial"/>
          <w:sz w:val="16"/>
          <w:szCs w:val="16"/>
        </w:rPr>
        <w:t>Contour</w:t>
      </w:r>
      <w:r w:rsidR="00784E2D">
        <w:rPr>
          <w:rFonts w:ascii="Arial" w:hAnsi="Arial" w:cs="Arial"/>
          <w:sz w:val="16"/>
          <w:szCs w:val="16"/>
        </w:rPr>
        <w:t>™</w:t>
      </w:r>
      <w:r w:rsidR="00F704B4" w:rsidRPr="00C63A73">
        <w:rPr>
          <w:rFonts w:ascii="Arial" w:hAnsi="Arial" w:cs="Arial"/>
          <w:sz w:val="16"/>
          <w:szCs w:val="16"/>
        </w:rPr>
        <w:t xml:space="preserve"> Baffle</w:t>
      </w:r>
      <w:r w:rsidR="00784E2D">
        <w:rPr>
          <w:rFonts w:ascii="Arial" w:hAnsi="Arial" w:cs="Arial"/>
          <w:sz w:val="16"/>
          <w:szCs w:val="16"/>
        </w:rPr>
        <w:t>.</w:t>
      </w:r>
    </w:p>
    <w:p w14:paraId="73686C8E" w14:textId="77777777" w:rsidR="00A06BBF" w:rsidRDefault="00A06BBF" w:rsidP="00A06BBF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E595CF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704B4">
        <w:rPr>
          <w:rFonts w:ascii="Arial" w:hAnsi="Arial" w:cs="Arial"/>
          <w:color w:val="000000"/>
          <w:sz w:val="16"/>
          <w:szCs w:val="16"/>
        </w:rPr>
        <w:t xml:space="preserve"> Contour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3B295B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B4">
        <w:rPr>
          <w:rFonts w:ascii="Arial" w:hAnsi="Arial" w:cs="Arial"/>
          <w:sz w:val="16"/>
          <w:szCs w:val="16"/>
        </w:rPr>
        <w:t xml:space="preserve">rechte kant </w:t>
      </w:r>
      <w:r w:rsidR="00A54239">
        <w:rPr>
          <w:rFonts w:ascii="Arial" w:hAnsi="Arial" w:cs="Arial"/>
          <w:sz w:val="16"/>
          <w:szCs w:val="16"/>
        </w:rPr>
        <w:t>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3887071" w:rsidR="000D6144" w:rsidRPr="00874EEC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zichtbare kanten</w:t>
      </w:r>
      <w:r w:rsidR="000D6144" w:rsidRPr="271AA8C2">
        <w:rPr>
          <w:rFonts w:ascii="Arial" w:hAnsi="Arial" w:cs="Arial"/>
          <w:sz w:val="16"/>
          <w:szCs w:val="16"/>
        </w:rPr>
        <w:t xml:space="preserve">: </w:t>
      </w:r>
      <w:r w:rsidRPr="00F704B4">
        <w:rPr>
          <w:rFonts w:ascii="Arial" w:hAnsi="Arial" w:cs="Arial"/>
          <w:sz w:val="16"/>
          <w:szCs w:val="16"/>
        </w:rPr>
        <w:t>aantrekkelijk, glad, mat wit mineraalvlies</w:t>
      </w:r>
    </w:p>
    <w:p w14:paraId="76129B6B" w14:textId="544EA70B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717615">
        <w:rPr>
          <w:rFonts w:ascii="Arial" w:hAnsi="Arial" w:cs="Arial"/>
          <w:sz w:val="16"/>
          <w:szCs w:val="16"/>
        </w:rPr>
        <w:t>en</w:t>
      </w:r>
    </w:p>
    <w:p w14:paraId="79967F3E" w14:textId="64E82473" w:rsidR="00F704B4" w:rsidRPr="00874EEC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</w:t>
      </w:r>
      <w:r w:rsidR="00945A5F">
        <w:rPr>
          <w:rFonts w:ascii="Arial" w:hAnsi="Arial" w:cs="Arial"/>
          <w:sz w:val="16"/>
          <w:szCs w:val="16"/>
        </w:rPr>
        <w:t xml:space="preserve">bevestigingspluggen worden </w:t>
      </w:r>
      <w:r w:rsidR="00E65699">
        <w:rPr>
          <w:rFonts w:ascii="Arial" w:hAnsi="Arial" w:cs="Arial"/>
          <w:sz w:val="16"/>
          <w:szCs w:val="16"/>
        </w:rPr>
        <w:t>in de fabriek aangebracht</w:t>
      </w:r>
    </w:p>
    <w:p w14:paraId="690E0A42" w14:textId="1416BB33" w:rsidR="319437EF" w:rsidRDefault="00266BB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79%</w:t>
      </w:r>
    </w:p>
    <w:p w14:paraId="23CCD36E" w14:textId="6E221429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266BB5">
        <w:rPr>
          <w:rFonts w:ascii="Arial" w:hAnsi="Arial" w:cs="Arial"/>
          <w:sz w:val="16"/>
          <w:szCs w:val="16"/>
        </w:rPr>
        <w:t>5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r w:rsidR="009A2ACD" w:rsidRPr="00E65826">
        <w:rPr>
          <w:rFonts w:ascii="Arial" w:hAnsi="Arial" w:cs="Arial"/>
          <w:sz w:val="16"/>
          <w:szCs w:val="16"/>
        </w:rPr>
        <w:t>Aeq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D0B2FF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</w:p>
    <w:p w14:paraId="4A9E39F9" w14:textId="21D22F2E" w:rsidR="00B72ABB" w:rsidRPr="00B313E2" w:rsidRDefault="00B72ABB" w:rsidP="00B72AB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1AAFD49C" w14:textId="118DEE9C" w:rsidR="00531E5E" w:rsidRPr="000D6144" w:rsidRDefault="00531E5E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Rockfon</w:t>
      </w:r>
      <w:r w:rsidR="00773A3C">
        <w:rPr>
          <w:rFonts w:ascii="Arial" w:hAnsi="Arial" w:cs="Arial"/>
          <w:sz w:val="16"/>
          <w:szCs w:val="16"/>
        </w:rPr>
        <w:t xml:space="preserve"> Contour® Baffle afstandhouder (</w:t>
      </w:r>
      <w:r w:rsidR="00C817D4">
        <w:rPr>
          <w:rFonts w:ascii="Arial" w:hAnsi="Arial" w:cs="Arial"/>
          <w:sz w:val="16"/>
          <w:szCs w:val="16"/>
        </w:rPr>
        <w:t>bij aansluitende baffles</w:t>
      </w:r>
      <w:r w:rsidR="00A37826">
        <w:rPr>
          <w:rFonts w:ascii="Arial" w:hAnsi="Arial" w:cs="Arial"/>
          <w:sz w:val="16"/>
          <w:szCs w:val="16"/>
        </w:rPr>
        <w:t xml:space="preserve"> in rijen)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>Rockfon® Classic ophangset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ophangset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64B30020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38A9" w14:textId="77777777" w:rsidR="00D6645C" w:rsidRDefault="00D6645C">
      <w:pPr>
        <w:spacing w:after="0" w:line="240" w:lineRule="auto"/>
      </w:pPr>
      <w:r>
        <w:separator/>
      </w:r>
    </w:p>
  </w:endnote>
  <w:endnote w:type="continuationSeparator" w:id="0">
    <w:p w14:paraId="216A61B5" w14:textId="77777777" w:rsidR="00D6645C" w:rsidRDefault="00D6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9674" w14:textId="77777777" w:rsidR="00D6645C" w:rsidRDefault="00D6645C">
      <w:pPr>
        <w:spacing w:after="0" w:line="240" w:lineRule="auto"/>
      </w:pPr>
      <w:r>
        <w:separator/>
      </w:r>
    </w:p>
  </w:footnote>
  <w:footnote w:type="continuationSeparator" w:id="0">
    <w:p w14:paraId="760E2FF5" w14:textId="77777777" w:rsidR="00D6645C" w:rsidRDefault="00D6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59378">
    <w:abstractNumId w:val="0"/>
  </w:num>
  <w:num w:numId="2" w16cid:durableId="6214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241EF"/>
    <w:rsid w:val="00133F9C"/>
    <w:rsid w:val="00144B42"/>
    <w:rsid w:val="001D6AC0"/>
    <w:rsid w:val="00241334"/>
    <w:rsid w:val="00244122"/>
    <w:rsid w:val="002607EA"/>
    <w:rsid w:val="00266BB5"/>
    <w:rsid w:val="002D7BD7"/>
    <w:rsid w:val="003146FD"/>
    <w:rsid w:val="00342E41"/>
    <w:rsid w:val="00385858"/>
    <w:rsid w:val="00392E2B"/>
    <w:rsid w:val="003D0BFE"/>
    <w:rsid w:val="003E7B18"/>
    <w:rsid w:val="0041736A"/>
    <w:rsid w:val="004B345C"/>
    <w:rsid w:val="004D3709"/>
    <w:rsid w:val="00511561"/>
    <w:rsid w:val="00522903"/>
    <w:rsid w:val="00531E5E"/>
    <w:rsid w:val="005646F0"/>
    <w:rsid w:val="005A6380"/>
    <w:rsid w:val="005C406A"/>
    <w:rsid w:val="005C61B6"/>
    <w:rsid w:val="005E6F16"/>
    <w:rsid w:val="00620DA5"/>
    <w:rsid w:val="00656BA6"/>
    <w:rsid w:val="0066285A"/>
    <w:rsid w:val="00677238"/>
    <w:rsid w:val="00717615"/>
    <w:rsid w:val="007440AD"/>
    <w:rsid w:val="00764FEE"/>
    <w:rsid w:val="00773A3C"/>
    <w:rsid w:val="00784E2D"/>
    <w:rsid w:val="00794E78"/>
    <w:rsid w:val="007C2B74"/>
    <w:rsid w:val="007C78D7"/>
    <w:rsid w:val="007E629F"/>
    <w:rsid w:val="00871C1C"/>
    <w:rsid w:val="00874EEC"/>
    <w:rsid w:val="008B5F24"/>
    <w:rsid w:val="008F0B0E"/>
    <w:rsid w:val="00945A5F"/>
    <w:rsid w:val="009623B4"/>
    <w:rsid w:val="0098750D"/>
    <w:rsid w:val="009A2ACD"/>
    <w:rsid w:val="009C7B34"/>
    <w:rsid w:val="00A06BBF"/>
    <w:rsid w:val="00A37826"/>
    <w:rsid w:val="00A54239"/>
    <w:rsid w:val="00A62DA1"/>
    <w:rsid w:val="00AF7D00"/>
    <w:rsid w:val="00B135AC"/>
    <w:rsid w:val="00B23AD3"/>
    <w:rsid w:val="00B53E62"/>
    <w:rsid w:val="00B60CF1"/>
    <w:rsid w:val="00B72ABB"/>
    <w:rsid w:val="00B943B1"/>
    <w:rsid w:val="00BB5AE4"/>
    <w:rsid w:val="00BD2F03"/>
    <w:rsid w:val="00BF6782"/>
    <w:rsid w:val="00C415CC"/>
    <w:rsid w:val="00C63A73"/>
    <w:rsid w:val="00C817D4"/>
    <w:rsid w:val="00CD12C8"/>
    <w:rsid w:val="00CF7D71"/>
    <w:rsid w:val="00D44494"/>
    <w:rsid w:val="00D6645C"/>
    <w:rsid w:val="00DA7BD6"/>
    <w:rsid w:val="00DF6634"/>
    <w:rsid w:val="00E65699"/>
    <w:rsid w:val="00E65826"/>
    <w:rsid w:val="00E73C07"/>
    <w:rsid w:val="00EC1DCF"/>
    <w:rsid w:val="00F125FC"/>
    <w:rsid w:val="00F268D2"/>
    <w:rsid w:val="00F32881"/>
    <w:rsid w:val="00F704B4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693B3-7D80-473C-8A74-2DE457A78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3</cp:revision>
  <dcterms:created xsi:type="dcterms:W3CDTF">2023-08-14T08:36:00Z</dcterms:created>
  <dcterms:modified xsi:type="dcterms:W3CDTF">2023-08-14T08:36:00Z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